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763A7" w14:textId="77777777" w:rsidR="00185416" w:rsidRPr="003A26E1" w:rsidRDefault="00185416" w:rsidP="00185416">
      <w:pPr>
        <w:pStyle w:val="xmsolistparagraph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212121"/>
          <w:sz w:val="22"/>
          <w:szCs w:val="22"/>
        </w:rPr>
      </w:pPr>
      <w:bookmarkStart w:id="0" w:name="_GoBack"/>
      <w:bookmarkEnd w:id="0"/>
    </w:p>
    <w:p w14:paraId="2936CEF8" w14:textId="77777777" w:rsidR="00185416" w:rsidRPr="003A26E1" w:rsidRDefault="00185416" w:rsidP="00185416">
      <w:pPr>
        <w:pStyle w:val="xmsolistparagraph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/>
          <w:color w:val="212121"/>
          <w:sz w:val="22"/>
          <w:szCs w:val="22"/>
        </w:rPr>
      </w:pPr>
      <w:r w:rsidRPr="00676F5E">
        <w:rPr>
          <w:noProof/>
        </w:rPr>
        <w:drawing>
          <wp:inline distT="0" distB="0" distL="0" distR="0" wp14:anchorId="7225608B" wp14:editId="1EF5B440">
            <wp:extent cx="5756910" cy="158940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58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EB6A4" w14:textId="77777777" w:rsidR="00185416" w:rsidRPr="00676F5E" w:rsidRDefault="00185416" w:rsidP="00185416">
      <w:pPr>
        <w:pStyle w:val="xmsolistparagraph"/>
        <w:shd w:val="clear" w:color="auto" w:fill="FFFFFF"/>
        <w:spacing w:before="0" w:beforeAutospacing="0" w:after="0" w:afterAutospacing="0"/>
        <w:ind w:left="708"/>
        <w:jc w:val="center"/>
        <w:rPr>
          <w:rFonts w:ascii="Tahoma" w:hAnsi="Tahoma" w:cs="Tahoma"/>
          <w:b/>
          <w:color w:val="212121"/>
          <w:sz w:val="40"/>
          <w:szCs w:val="22"/>
        </w:rPr>
      </w:pPr>
    </w:p>
    <w:p w14:paraId="67A19468" w14:textId="77777777" w:rsidR="00185416" w:rsidRPr="00676F5E" w:rsidRDefault="00185416" w:rsidP="00185416">
      <w:pPr>
        <w:pStyle w:val="xmsolistparagraph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color w:val="212121"/>
          <w:sz w:val="40"/>
          <w:szCs w:val="22"/>
        </w:rPr>
      </w:pPr>
      <w:r w:rsidRPr="00676F5E">
        <w:rPr>
          <w:rFonts w:ascii="Tahoma" w:hAnsi="Tahoma" w:cs="Tahoma"/>
          <w:b/>
          <w:color w:val="212121"/>
          <w:sz w:val="40"/>
          <w:szCs w:val="22"/>
        </w:rPr>
        <w:t>GIDA FİYATLARI DENETİMİNDE TÜKETİCİNİN HAKLARI</w:t>
      </w:r>
    </w:p>
    <w:p w14:paraId="3CC74A06" w14:textId="77777777" w:rsidR="00185416" w:rsidRPr="003A26E1" w:rsidRDefault="00185416" w:rsidP="00185416">
      <w:pPr>
        <w:pStyle w:val="xmsolistparagraph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212121"/>
          <w:sz w:val="22"/>
          <w:szCs w:val="22"/>
        </w:rPr>
      </w:pPr>
    </w:p>
    <w:p w14:paraId="446FA5C4" w14:textId="77777777" w:rsidR="00185416" w:rsidRPr="003A26E1" w:rsidRDefault="00185416" w:rsidP="00185416">
      <w:pPr>
        <w:jc w:val="center"/>
        <w:rPr>
          <w:rFonts w:ascii="Tahoma" w:hAnsi="Tahoma" w:cs="Tahoma"/>
          <w:b/>
          <w:color w:val="212121"/>
          <w:sz w:val="22"/>
          <w:szCs w:val="22"/>
        </w:rPr>
      </w:pPr>
      <w:r w:rsidRPr="003A26E1">
        <w:rPr>
          <w:rFonts w:ascii="Tahoma" w:eastAsia="Times New Roman" w:hAnsi="Tahoma" w:cs="Tahoma"/>
          <w:b/>
          <w:color w:val="212121"/>
          <w:sz w:val="22"/>
          <w:szCs w:val="22"/>
          <w:lang w:eastAsia="tr-TR"/>
        </w:rPr>
        <w:t xml:space="preserve">Gıda fiyatlarındaki </w:t>
      </w:r>
      <w:r>
        <w:rPr>
          <w:rFonts w:ascii="Tahoma" w:eastAsia="Times New Roman" w:hAnsi="Tahoma" w:cs="Tahoma"/>
          <w:b/>
          <w:color w:val="212121"/>
          <w:sz w:val="22"/>
          <w:szCs w:val="22"/>
          <w:lang w:eastAsia="tr-TR"/>
        </w:rPr>
        <w:t>artışa ilişkin alınan i</w:t>
      </w:r>
      <w:r w:rsidRPr="003A26E1">
        <w:rPr>
          <w:rFonts w:ascii="Tahoma" w:eastAsia="Times New Roman" w:hAnsi="Tahoma" w:cs="Tahoma"/>
          <w:b/>
          <w:color w:val="212121"/>
          <w:sz w:val="22"/>
          <w:szCs w:val="22"/>
          <w:lang w:eastAsia="tr-TR"/>
        </w:rPr>
        <w:t>dari tedbirler kurumların yükümlülüklerine işaret ed</w:t>
      </w:r>
      <w:r>
        <w:rPr>
          <w:rFonts w:ascii="Tahoma" w:eastAsia="Times New Roman" w:hAnsi="Tahoma" w:cs="Tahoma"/>
          <w:b/>
          <w:color w:val="212121"/>
          <w:sz w:val="22"/>
          <w:szCs w:val="22"/>
          <w:lang w:eastAsia="tr-TR"/>
        </w:rPr>
        <w:t xml:space="preserve">iyor. </w:t>
      </w:r>
      <w:r w:rsidRPr="003A26E1">
        <w:rPr>
          <w:rFonts w:ascii="Tahoma" w:eastAsia="Times New Roman" w:hAnsi="Tahoma" w:cs="Tahoma"/>
          <w:b/>
          <w:color w:val="212121"/>
          <w:sz w:val="22"/>
          <w:szCs w:val="22"/>
          <w:lang w:eastAsia="tr-TR"/>
        </w:rPr>
        <w:t xml:space="preserve"> </w:t>
      </w:r>
      <w:r>
        <w:rPr>
          <w:rFonts w:ascii="Tahoma" w:eastAsia="Times New Roman" w:hAnsi="Tahoma" w:cs="Tahoma"/>
          <w:b/>
          <w:color w:val="212121"/>
          <w:sz w:val="22"/>
          <w:szCs w:val="22"/>
          <w:lang w:eastAsia="tr-TR"/>
        </w:rPr>
        <w:t xml:space="preserve">Peki, </w:t>
      </w:r>
      <w:r w:rsidRPr="003A26E1">
        <w:rPr>
          <w:rFonts w:ascii="Tahoma" w:eastAsia="Times New Roman" w:hAnsi="Tahoma" w:cs="Tahoma"/>
          <w:b/>
          <w:color w:val="212121"/>
          <w:sz w:val="22"/>
          <w:szCs w:val="22"/>
          <w:lang w:eastAsia="tr-TR"/>
        </w:rPr>
        <w:t xml:space="preserve">tüketicilerin bu kapsamda hakları </w:t>
      </w:r>
      <w:r>
        <w:rPr>
          <w:rFonts w:ascii="Tahoma" w:eastAsia="Times New Roman" w:hAnsi="Tahoma" w:cs="Tahoma"/>
          <w:b/>
          <w:color w:val="212121"/>
          <w:sz w:val="22"/>
          <w:szCs w:val="22"/>
          <w:lang w:eastAsia="tr-TR"/>
        </w:rPr>
        <w:t xml:space="preserve">neler? </w:t>
      </w:r>
      <w:bookmarkStart w:id="1" w:name="_Hlk63180645"/>
      <w:r w:rsidRPr="003A26E1">
        <w:rPr>
          <w:rFonts w:ascii="Tahoma" w:eastAsia="Times New Roman" w:hAnsi="Tahoma" w:cs="Tahoma"/>
          <w:b/>
          <w:color w:val="212121"/>
          <w:sz w:val="22"/>
          <w:szCs w:val="22"/>
          <w:lang w:eastAsia="tr-TR"/>
        </w:rPr>
        <w:t>İstanbul Kültür Üniversitesi Hukuk Fakültesi Medeni Hukuk Öğretim Üyesi Doç. Dr. Fatih Gündoğdu</w:t>
      </w:r>
      <w:bookmarkEnd w:id="1"/>
      <w:r w:rsidRPr="003A26E1">
        <w:rPr>
          <w:rFonts w:ascii="Tahoma" w:eastAsia="Times New Roman" w:hAnsi="Tahoma" w:cs="Tahoma"/>
          <w:b/>
          <w:color w:val="212121"/>
          <w:sz w:val="22"/>
          <w:szCs w:val="22"/>
          <w:lang w:eastAsia="tr-TR"/>
        </w:rPr>
        <w:t xml:space="preserve">, </w:t>
      </w:r>
      <w:r>
        <w:rPr>
          <w:rFonts w:ascii="Tahoma" w:hAnsi="Tahoma" w:cs="Tahoma"/>
          <w:b/>
          <w:color w:val="212121"/>
          <w:sz w:val="22"/>
          <w:szCs w:val="22"/>
        </w:rPr>
        <w:t>e</w:t>
      </w:r>
      <w:r w:rsidRPr="003A26E1">
        <w:rPr>
          <w:rFonts w:ascii="Tahoma" w:hAnsi="Tahoma" w:cs="Tahoma"/>
          <w:b/>
          <w:color w:val="212121"/>
          <w:sz w:val="22"/>
          <w:szCs w:val="22"/>
        </w:rPr>
        <w:t>konomik çıkarlarının korunmasını isteyen tüketicilerin, kendilerine düşeni yapmak zorunda olduğuna dikkati çek</w:t>
      </w:r>
      <w:r>
        <w:rPr>
          <w:rFonts w:ascii="Tahoma" w:hAnsi="Tahoma" w:cs="Tahoma"/>
          <w:b/>
          <w:color w:val="212121"/>
          <w:sz w:val="22"/>
          <w:szCs w:val="22"/>
        </w:rPr>
        <w:t xml:space="preserve">iyor. </w:t>
      </w:r>
    </w:p>
    <w:p w14:paraId="0A372507" w14:textId="77777777" w:rsidR="00185416" w:rsidRPr="003A26E1" w:rsidRDefault="00185416" w:rsidP="00185416">
      <w:pPr>
        <w:jc w:val="both"/>
        <w:rPr>
          <w:rFonts w:ascii="Tahoma" w:hAnsi="Tahoma" w:cs="Tahoma"/>
          <w:color w:val="212121"/>
          <w:sz w:val="22"/>
          <w:szCs w:val="22"/>
        </w:rPr>
      </w:pPr>
    </w:p>
    <w:p w14:paraId="00942256" w14:textId="77777777" w:rsidR="00185416" w:rsidRPr="003A26E1" w:rsidRDefault="00185416" w:rsidP="00185416">
      <w:pPr>
        <w:jc w:val="both"/>
        <w:rPr>
          <w:rFonts w:ascii="Tahoma" w:hAnsi="Tahoma" w:cs="Tahoma"/>
          <w:color w:val="212121"/>
          <w:sz w:val="22"/>
          <w:szCs w:val="22"/>
        </w:rPr>
      </w:pPr>
    </w:p>
    <w:p w14:paraId="4DF5F7D6" w14:textId="77777777" w:rsidR="00185416" w:rsidRDefault="00185416" w:rsidP="00185416">
      <w:pPr>
        <w:jc w:val="both"/>
        <w:rPr>
          <w:rFonts w:ascii="Tahoma" w:hAnsi="Tahoma" w:cs="Tahoma"/>
          <w:color w:val="212121"/>
          <w:sz w:val="22"/>
          <w:szCs w:val="22"/>
        </w:rPr>
      </w:pPr>
      <w:r w:rsidRPr="003A26E1">
        <w:rPr>
          <w:rFonts w:ascii="Tahoma" w:hAnsi="Tahoma" w:cs="Tahoma"/>
          <w:color w:val="212121"/>
          <w:sz w:val="22"/>
          <w:szCs w:val="22"/>
        </w:rPr>
        <w:t>Gıda fiyatlarındaki artışa ilişkin tedbirleri</w:t>
      </w:r>
      <w:r>
        <w:rPr>
          <w:rFonts w:ascii="Tahoma" w:hAnsi="Tahoma" w:cs="Tahoma"/>
          <w:color w:val="212121"/>
          <w:sz w:val="22"/>
          <w:szCs w:val="22"/>
        </w:rPr>
        <w:t xml:space="preserve">n, tüketicinin </w:t>
      </w:r>
      <w:r w:rsidRPr="003A26E1">
        <w:rPr>
          <w:rFonts w:ascii="Tahoma" w:hAnsi="Tahoma" w:cs="Tahoma"/>
          <w:color w:val="212121"/>
          <w:sz w:val="22"/>
          <w:szCs w:val="22"/>
        </w:rPr>
        <w:t>“temel ihtiyaçların karşılanması hakkı” ve “ekonomik çıkarlarını koruma hakkını” koruma</w:t>
      </w:r>
      <w:r>
        <w:rPr>
          <w:rFonts w:ascii="Tahoma" w:hAnsi="Tahoma" w:cs="Tahoma"/>
          <w:color w:val="212121"/>
          <w:sz w:val="22"/>
          <w:szCs w:val="22"/>
        </w:rPr>
        <w:t xml:space="preserve">yı amaçladığını belirten </w:t>
      </w:r>
      <w:r w:rsidRPr="003A26E1">
        <w:rPr>
          <w:rFonts w:ascii="Tahoma" w:hAnsi="Tahoma" w:cs="Tahoma"/>
          <w:color w:val="212121"/>
          <w:sz w:val="22"/>
          <w:szCs w:val="22"/>
        </w:rPr>
        <w:t xml:space="preserve">İstanbul Kültür Üniversitesi </w:t>
      </w:r>
      <w:r>
        <w:rPr>
          <w:rFonts w:ascii="Tahoma" w:hAnsi="Tahoma" w:cs="Tahoma"/>
          <w:color w:val="212121"/>
          <w:sz w:val="22"/>
          <w:szCs w:val="22"/>
        </w:rPr>
        <w:t xml:space="preserve">(İKÜ) </w:t>
      </w:r>
      <w:r w:rsidRPr="003A26E1">
        <w:rPr>
          <w:rFonts w:ascii="Tahoma" w:hAnsi="Tahoma" w:cs="Tahoma"/>
          <w:color w:val="212121"/>
          <w:sz w:val="22"/>
          <w:szCs w:val="22"/>
        </w:rPr>
        <w:t>Hukuk Fakültesi Medeni Hukuk Öğretim Üyesi Doç. Dr. Fatih Gündoğdu</w:t>
      </w:r>
      <w:r>
        <w:rPr>
          <w:rFonts w:ascii="Tahoma" w:hAnsi="Tahoma" w:cs="Tahoma"/>
          <w:color w:val="212121"/>
          <w:sz w:val="22"/>
          <w:szCs w:val="22"/>
        </w:rPr>
        <w:t>, denetimlerin ancak sürekli olursa etki yaratabileceğini belirtti. T</w:t>
      </w:r>
      <w:r w:rsidRPr="003A26E1">
        <w:rPr>
          <w:rFonts w:ascii="Tahoma" w:hAnsi="Tahoma" w:cs="Tahoma"/>
          <w:color w:val="212121"/>
          <w:sz w:val="22"/>
          <w:szCs w:val="22"/>
        </w:rPr>
        <w:t>üketicilerin fiyat artışlarından ilgilileri haberdar etmeleri</w:t>
      </w:r>
      <w:r>
        <w:rPr>
          <w:rFonts w:ascii="Tahoma" w:hAnsi="Tahoma" w:cs="Tahoma"/>
          <w:color w:val="212121"/>
          <w:sz w:val="22"/>
          <w:szCs w:val="22"/>
        </w:rPr>
        <w:t xml:space="preserve"> gerektiğini söyleyen Doç. Dr. Gündoğdu izlenmesi gereken hukuki yolu şöyle özetledi: “</w:t>
      </w:r>
      <w:r w:rsidRPr="003A26E1">
        <w:rPr>
          <w:rFonts w:ascii="Tahoma" w:hAnsi="Tahoma" w:cs="Tahoma"/>
          <w:color w:val="212121"/>
          <w:sz w:val="22"/>
          <w:szCs w:val="22"/>
        </w:rPr>
        <w:t>Ekonomik çıkarlarının korunmasını isteyen tüketici kendisine düşeni yapmak zorunda. Burada</w:t>
      </w:r>
      <w:r>
        <w:rPr>
          <w:rFonts w:ascii="Tahoma" w:hAnsi="Tahoma" w:cs="Tahoma"/>
          <w:color w:val="212121"/>
          <w:sz w:val="22"/>
          <w:szCs w:val="22"/>
        </w:rPr>
        <w:t xml:space="preserve"> i</w:t>
      </w:r>
      <w:r w:rsidRPr="003A26E1">
        <w:rPr>
          <w:rFonts w:ascii="Tahoma" w:hAnsi="Tahoma" w:cs="Tahoma"/>
          <w:color w:val="212121"/>
          <w:sz w:val="22"/>
          <w:szCs w:val="22"/>
        </w:rPr>
        <w:t>zle</w:t>
      </w:r>
      <w:r>
        <w:rPr>
          <w:rFonts w:ascii="Tahoma" w:hAnsi="Tahoma" w:cs="Tahoma"/>
          <w:color w:val="212121"/>
          <w:sz w:val="22"/>
          <w:szCs w:val="22"/>
        </w:rPr>
        <w:t>necek</w:t>
      </w:r>
      <w:r w:rsidRPr="003A26E1">
        <w:rPr>
          <w:rFonts w:ascii="Tahoma" w:hAnsi="Tahoma" w:cs="Tahoma"/>
          <w:color w:val="212121"/>
          <w:sz w:val="22"/>
          <w:szCs w:val="22"/>
        </w:rPr>
        <w:t xml:space="preserve"> yol, ürünlerdeki fahiş fiyat artışını Ticaret Bakanlığının ALO 175 Tüketici Danışma Hattı ya da Haksız Fiyat Şikayet Uygulaması üzerinden ilgili mercilere iletmek. </w:t>
      </w:r>
      <w:r>
        <w:rPr>
          <w:rFonts w:ascii="Tahoma" w:hAnsi="Tahoma" w:cs="Tahoma"/>
          <w:color w:val="212121"/>
          <w:sz w:val="22"/>
          <w:szCs w:val="22"/>
        </w:rPr>
        <w:t>Uygulama ücretsiz. Y</w:t>
      </w:r>
      <w:r w:rsidRPr="003A26E1">
        <w:rPr>
          <w:rFonts w:ascii="Tahoma" w:hAnsi="Tahoma" w:cs="Tahoma"/>
          <w:color w:val="212121"/>
          <w:sz w:val="22"/>
          <w:szCs w:val="22"/>
        </w:rPr>
        <w:t>apılacak bildirimlerde işletme adının belirtilmesi ve fiyatının fahiş oranda arttığı düşünülen ürünün fotoğrafının bildirime eklenmesi yeterli.</w:t>
      </w:r>
      <w:r>
        <w:rPr>
          <w:rFonts w:ascii="Tahoma" w:hAnsi="Tahoma" w:cs="Tahoma"/>
          <w:color w:val="212121"/>
          <w:sz w:val="22"/>
          <w:szCs w:val="22"/>
        </w:rPr>
        <w:t xml:space="preserve"> İ</w:t>
      </w:r>
      <w:r w:rsidRPr="003A26E1">
        <w:rPr>
          <w:rFonts w:ascii="Tahoma" w:hAnsi="Tahoma" w:cs="Tahoma"/>
          <w:color w:val="212121"/>
          <w:sz w:val="22"/>
          <w:szCs w:val="22"/>
        </w:rPr>
        <w:t>hbarlarda ispat yükümlülükleri de bulunmuyor. Ne kadar çok tüketici bu yola başvurursa, bildirimlerin etkisi o kadar büyük olacak, tüketiciler ekonomik menfaatlerine daha hızlı kavuşacaklardır.”</w:t>
      </w:r>
    </w:p>
    <w:p w14:paraId="7031A83A" w14:textId="77777777" w:rsidR="00185416" w:rsidRDefault="00185416" w:rsidP="00185416">
      <w:pPr>
        <w:pStyle w:val="xmsolistparagraph"/>
        <w:shd w:val="clear" w:color="auto" w:fill="FFFFFF"/>
        <w:jc w:val="both"/>
        <w:rPr>
          <w:rFonts w:ascii="Tahoma" w:hAnsi="Tahoma" w:cs="Tahoma"/>
          <w:color w:val="212121"/>
          <w:sz w:val="22"/>
          <w:szCs w:val="22"/>
        </w:rPr>
      </w:pPr>
      <w:r w:rsidRPr="003A26E1">
        <w:rPr>
          <w:rFonts w:ascii="Tahoma" w:hAnsi="Tahoma" w:cs="Tahoma"/>
          <w:color w:val="212121"/>
          <w:sz w:val="22"/>
          <w:szCs w:val="22"/>
        </w:rPr>
        <w:t xml:space="preserve">Türkiye’de evrensel olarak kabul edilmiş temel tüketici haklarını içeren, AB kapsamında çıkarılan tüketici direktifleriyle uyumlu, bazı noktalarda bunlardan ileri seviyede tüketiciyi koruyan düzenlemelerin </w:t>
      </w:r>
      <w:r>
        <w:rPr>
          <w:rFonts w:ascii="Tahoma" w:hAnsi="Tahoma" w:cs="Tahoma"/>
          <w:color w:val="212121"/>
          <w:sz w:val="22"/>
          <w:szCs w:val="22"/>
        </w:rPr>
        <w:t>olduğunu vurgulayan</w:t>
      </w:r>
      <w:r w:rsidRPr="003A26E1">
        <w:rPr>
          <w:rFonts w:ascii="Tahoma" w:hAnsi="Tahoma" w:cs="Tahoma"/>
          <w:color w:val="212121"/>
          <w:sz w:val="22"/>
          <w:szCs w:val="22"/>
        </w:rPr>
        <w:t xml:space="preserve"> Doç. Dr. Fatih Gündoğdu, </w:t>
      </w:r>
      <w:r>
        <w:rPr>
          <w:rFonts w:ascii="Tahoma" w:hAnsi="Tahoma" w:cs="Tahoma"/>
          <w:color w:val="212121"/>
          <w:sz w:val="22"/>
          <w:szCs w:val="22"/>
        </w:rPr>
        <w:t>çalışmaların amacına ulaşmasında tüketicilerin rolünü şöyle özetledi: “T</w:t>
      </w:r>
      <w:r w:rsidRPr="003A26E1">
        <w:rPr>
          <w:rFonts w:ascii="Tahoma" w:hAnsi="Tahoma" w:cs="Tahoma"/>
          <w:color w:val="212121"/>
          <w:sz w:val="22"/>
          <w:szCs w:val="22"/>
        </w:rPr>
        <w:t>üketicilerin birçoğu masraflı olacağı ve çok zaman alacağı, kısacası değmeyeceği düşüncesiyle başvurmuyor. Halbuki haklarını arama</w:t>
      </w:r>
      <w:r>
        <w:rPr>
          <w:rFonts w:ascii="Tahoma" w:hAnsi="Tahoma" w:cs="Tahoma"/>
          <w:color w:val="212121"/>
          <w:sz w:val="22"/>
          <w:szCs w:val="22"/>
        </w:rPr>
        <w:t>k</w:t>
      </w:r>
      <w:r w:rsidRPr="003A26E1">
        <w:rPr>
          <w:rFonts w:ascii="Tahoma" w:hAnsi="Tahoma" w:cs="Tahoma"/>
          <w:color w:val="212121"/>
          <w:sz w:val="22"/>
          <w:szCs w:val="22"/>
        </w:rPr>
        <w:t xml:space="preserve"> sadece kendileri bakımından sonuç doğurmayaca</w:t>
      </w:r>
      <w:r>
        <w:rPr>
          <w:rFonts w:ascii="Tahoma" w:hAnsi="Tahoma" w:cs="Tahoma"/>
          <w:color w:val="212121"/>
          <w:sz w:val="22"/>
          <w:szCs w:val="22"/>
        </w:rPr>
        <w:t>k</w:t>
      </w:r>
      <w:r w:rsidRPr="003A26E1">
        <w:rPr>
          <w:rFonts w:ascii="Tahoma" w:hAnsi="Tahoma" w:cs="Tahoma"/>
          <w:color w:val="212121"/>
          <w:sz w:val="22"/>
          <w:szCs w:val="22"/>
        </w:rPr>
        <w:t>, alışveriş güvenliği seviyesini de arttıraca</w:t>
      </w:r>
      <w:r>
        <w:rPr>
          <w:rFonts w:ascii="Tahoma" w:hAnsi="Tahoma" w:cs="Tahoma"/>
          <w:color w:val="212121"/>
          <w:sz w:val="22"/>
          <w:szCs w:val="22"/>
        </w:rPr>
        <w:t>ktır</w:t>
      </w:r>
      <w:r w:rsidRPr="003A26E1">
        <w:rPr>
          <w:rFonts w:ascii="Tahoma" w:hAnsi="Tahoma" w:cs="Tahoma"/>
          <w:color w:val="212121"/>
          <w:sz w:val="22"/>
          <w:szCs w:val="22"/>
        </w:rPr>
        <w:t xml:space="preserve">. Bu açıdan tüketici haklarına başvurunun kamusal menfaati sağlamaya </w:t>
      </w:r>
      <w:r>
        <w:rPr>
          <w:rFonts w:ascii="Tahoma" w:hAnsi="Tahoma" w:cs="Tahoma"/>
          <w:color w:val="212121"/>
          <w:sz w:val="22"/>
          <w:szCs w:val="22"/>
        </w:rPr>
        <w:t xml:space="preserve">da </w:t>
      </w:r>
      <w:r w:rsidRPr="003A26E1">
        <w:rPr>
          <w:rFonts w:ascii="Tahoma" w:hAnsi="Tahoma" w:cs="Tahoma"/>
          <w:color w:val="212121"/>
          <w:sz w:val="22"/>
          <w:szCs w:val="22"/>
        </w:rPr>
        <w:t>etkisi var.</w:t>
      </w:r>
      <w:r>
        <w:rPr>
          <w:rFonts w:ascii="Tahoma" w:hAnsi="Tahoma" w:cs="Tahoma"/>
          <w:color w:val="212121"/>
          <w:sz w:val="22"/>
          <w:szCs w:val="22"/>
        </w:rPr>
        <w:t>”</w:t>
      </w:r>
    </w:p>
    <w:p w14:paraId="3C0FBC6C" w14:textId="77777777" w:rsidR="00185416" w:rsidRPr="003A26E1" w:rsidRDefault="00185416" w:rsidP="00185416">
      <w:pPr>
        <w:jc w:val="both"/>
        <w:rPr>
          <w:rFonts w:ascii="Tahoma" w:hAnsi="Tahoma" w:cs="Tahoma"/>
          <w:b/>
          <w:color w:val="212121"/>
          <w:sz w:val="22"/>
          <w:szCs w:val="22"/>
        </w:rPr>
      </w:pPr>
      <w:r>
        <w:rPr>
          <w:rFonts w:ascii="Tahoma" w:hAnsi="Tahoma" w:cs="Tahoma"/>
          <w:b/>
          <w:color w:val="212121"/>
          <w:sz w:val="22"/>
          <w:szCs w:val="22"/>
        </w:rPr>
        <w:t>Dijital</w:t>
      </w:r>
      <w:r w:rsidRPr="003A26E1">
        <w:rPr>
          <w:rFonts w:ascii="Tahoma" w:hAnsi="Tahoma" w:cs="Tahoma"/>
          <w:b/>
          <w:color w:val="212121"/>
          <w:sz w:val="22"/>
          <w:szCs w:val="22"/>
        </w:rPr>
        <w:t xml:space="preserve"> Alışverişlerde </w:t>
      </w:r>
      <w:r>
        <w:rPr>
          <w:rFonts w:ascii="Tahoma" w:hAnsi="Tahoma" w:cs="Tahoma"/>
          <w:b/>
          <w:color w:val="212121"/>
          <w:sz w:val="22"/>
          <w:szCs w:val="22"/>
        </w:rPr>
        <w:t xml:space="preserve">Tüketici Hakları </w:t>
      </w:r>
      <w:r w:rsidRPr="003A26E1">
        <w:rPr>
          <w:rFonts w:ascii="Tahoma" w:hAnsi="Tahoma" w:cs="Tahoma"/>
          <w:b/>
          <w:color w:val="212121"/>
          <w:sz w:val="22"/>
          <w:szCs w:val="22"/>
        </w:rPr>
        <w:t xml:space="preserve"> </w:t>
      </w:r>
    </w:p>
    <w:p w14:paraId="42BC3EBF" w14:textId="77777777" w:rsidR="00185416" w:rsidRDefault="00185416" w:rsidP="00185416">
      <w:pPr>
        <w:jc w:val="both"/>
        <w:rPr>
          <w:rFonts w:ascii="Tahoma" w:hAnsi="Tahoma" w:cs="Tahoma"/>
          <w:color w:val="212121"/>
          <w:sz w:val="22"/>
          <w:szCs w:val="22"/>
        </w:rPr>
      </w:pPr>
      <w:r>
        <w:rPr>
          <w:rFonts w:ascii="Tahoma" w:hAnsi="Tahoma" w:cs="Tahoma"/>
          <w:color w:val="212121"/>
          <w:sz w:val="22"/>
          <w:szCs w:val="22"/>
        </w:rPr>
        <w:t>G</w:t>
      </w:r>
      <w:r w:rsidRPr="002644C4">
        <w:rPr>
          <w:rFonts w:ascii="Tahoma" w:hAnsi="Tahoma" w:cs="Tahoma"/>
          <w:color w:val="212121"/>
          <w:sz w:val="22"/>
          <w:szCs w:val="22"/>
        </w:rPr>
        <w:t>eleneksel alışveriş yöntemlerine bağlılığın azal</w:t>
      </w:r>
      <w:r>
        <w:rPr>
          <w:rFonts w:ascii="Tahoma" w:hAnsi="Tahoma" w:cs="Tahoma"/>
          <w:color w:val="212121"/>
          <w:sz w:val="22"/>
          <w:szCs w:val="22"/>
        </w:rPr>
        <w:t xml:space="preserve">ması ve </w:t>
      </w:r>
      <w:r w:rsidRPr="002644C4">
        <w:rPr>
          <w:rFonts w:ascii="Tahoma" w:hAnsi="Tahoma" w:cs="Tahoma"/>
          <w:color w:val="212121"/>
          <w:sz w:val="22"/>
          <w:szCs w:val="22"/>
        </w:rPr>
        <w:t>tüketici alışkanlıklarının değiş</w:t>
      </w:r>
      <w:r>
        <w:rPr>
          <w:rFonts w:ascii="Tahoma" w:hAnsi="Tahoma" w:cs="Tahoma"/>
          <w:color w:val="212121"/>
          <w:sz w:val="22"/>
          <w:szCs w:val="22"/>
        </w:rPr>
        <w:t>mesiyle bilinçli tüketici ölçütlerinin farklılaştığını ve bu dönemde t</w:t>
      </w:r>
      <w:r w:rsidRPr="007B270E">
        <w:rPr>
          <w:rFonts w:ascii="Tahoma" w:hAnsi="Tahoma" w:cs="Tahoma"/>
          <w:color w:val="212121"/>
          <w:sz w:val="22"/>
          <w:szCs w:val="22"/>
        </w:rPr>
        <w:t>üketicilerin mesafeli sözleşmelerle ilgili bilinçlendirilme ihtiyacı</w:t>
      </w:r>
      <w:r>
        <w:rPr>
          <w:rFonts w:ascii="Tahoma" w:hAnsi="Tahoma" w:cs="Tahoma"/>
          <w:color w:val="212121"/>
          <w:sz w:val="22"/>
          <w:szCs w:val="22"/>
        </w:rPr>
        <w:t xml:space="preserve">nın ön plana çıkacağına dikkati çeken Doç. Dr. Gündoğdu’nun, mesafeli satış </w:t>
      </w:r>
      <w:r w:rsidRPr="007B270E">
        <w:rPr>
          <w:rFonts w:ascii="Tahoma" w:hAnsi="Tahoma" w:cs="Tahoma"/>
          <w:color w:val="212121"/>
          <w:sz w:val="22"/>
          <w:szCs w:val="22"/>
        </w:rPr>
        <w:t>sözleşmeler</w:t>
      </w:r>
      <w:r>
        <w:rPr>
          <w:rFonts w:ascii="Tahoma" w:hAnsi="Tahoma" w:cs="Tahoma"/>
          <w:color w:val="212121"/>
          <w:sz w:val="22"/>
          <w:szCs w:val="22"/>
        </w:rPr>
        <w:t>i hakkında tüketicilere mesajı ise şöyle: “Bu sözleşmelerde tüketiciler</w:t>
      </w:r>
      <w:r w:rsidRPr="008D04AD">
        <w:rPr>
          <w:rFonts w:ascii="Tahoma" w:hAnsi="Tahoma" w:cs="Tahoma"/>
          <w:color w:val="212121"/>
          <w:sz w:val="22"/>
          <w:szCs w:val="22"/>
        </w:rPr>
        <w:t xml:space="preserve"> </w:t>
      </w:r>
      <w:r>
        <w:rPr>
          <w:rFonts w:ascii="Tahoma" w:hAnsi="Tahoma" w:cs="Tahoma"/>
          <w:color w:val="212121"/>
          <w:sz w:val="22"/>
          <w:szCs w:val="22"/>
        </w:rPr>
        <w:t>için ön bilgilendirme ve</w:t>
      </w:r>
      <w:r w:rsidRPr="007B270E">
        <w:rPr>
          <w:rFonts w:ascii="Tahoma" w:hAnsi="Tahoma" w:cs="Tahoma"/>
          <w:color w:val="212121"/>
          <w:sz w:val="22"/>
          <w:szCs w:val="22"/>
        </w:rPr>
        <w:t xml:space="preserve"> satıcıların edimlerini </w:t>
      </w:r>
      <w:r>
        <w:rPr>
          <w:rFonts w:ascii="Tahoma" w:hAnsi="Tahoma" w:cs="Tahoma"/>
          <w:color w:val="212121"/>
          <w:sz w:val="22"/>
          <w:szCs w:val="22"/>
        </w:rPr>
        <w:t xml:space="preserve">belirli bir süre içinde yerine getirme zorunluluğu ve </w:t>
      </w:r>
      <w:r w:rsidRPr="007B270E">
        <w:rPr>
          <w:rFonts w:ascii="Tahoma" w:hAnsi="Tahoma" w:cs="Tahoma"/>
          <w:color w:val="212121"/>
          <w:sz w:val="22"/>
          <w:szCs w:val="22"/>
        </w:rPr>
        <w:t xml:space="preserve">14 </w:t>
      </w:r>
      <w:r w:rsidRPr="007B270E">
        <w:rPr>
          <w:rFonts w:ascii="Tahoma" w:hAnsi="Tahoma" w:cs="Tahoma"/>
          <w:color w:val="212121"/>
          <w:sz w:val="22"/>
          <w:szCs w:val="22"/>
        </w:rPr>
        <w:lastRenderedPageBreak/>
        <w:t xml:space="preserve">gün içerisinde hiçbir gerekçe göstermeksizin ürünü iade etme </w:t>
      </w:r>
      <w:r>
        <w:rPr>
          <w:rFonts w:ascii="Tahoma" w:hAnsi="Tahoma" w:cs="Tahoma"/>
          <w:color w:val="212121"/>
          <w:sz w:val="22"/>
          <w:szCs w:val="22"/>
        </w:rPr>
        <w:t>gibi ilave bazı avantajlar söz konusu.</w:t>
      </w:r>
      <w:r w:rsidRPr="007B270E">
        <w:rPr>
          <w:rFonts w:ascii="Tahoma" w:hAnsi="Tahoma" w:cs="Tahoma"/>
          <w:color w:val="212121"/>
          <w:sz w:val="22"/>
          <w:szCs w:val="22"/>
        </w:rPr>
        <w:t xml:space="preserve"> </w:t>
      </w:r>
      <w:r>
        <w:rPr>
          <w:rFonts w:ascii="Tahoma" w:hAnsi="Tahoma" w:cs="Tahoma"/>
          <w:color w:val="212121"/>
          <w:sz w:val="22"/>
          <w:szCs w:val="22"/>
        </w:rPr>
        <w:t>Bunun yanında d</w:t>
      </w:r>
      <w:r w:rsidRPr="007B270E">
        <w:rPr>
          <w:rFonts w:ascii="Tahoma" w:hAnsi="Tahoma" w:cs="Tahoma"/>
          <w:color w:val="212121"/>
          <w:sz w:val="22"/>
          <w:szCs w:val="22"/>
        </w:rPr>
        <w:t xml:space="preserve">ijital çağda tüketicilerin satın aldıkları dijital ürün ve hizmetler bakımından ne kadar bilinçli oldukları </w:t>
      </w:r>
      <w:r>
        <w:rPr>
          <w:rFonts w:ascii="Tahoma" w:hAnsi="Tahoma" w:cs="Tahoma"/>
          <w:color w:val="212121"/>
          <w:sz w:val="22"/>
          <w:szCs w:val="22"/>
        </w:rPr>
        <w:t xml:space="preserve">da </w:t>
      </w:r>
      <w:r w:rsidRPr="007B270E">
        <w:rPr>
          <w:rFonts w:ascii="Tahoma" w:hAnsi="Tahoma" w:cs="Tahoma"/>
          <w:color w:val="212121"/>
          <w:sz w:val="22"/>
          <w:szCs w:val="22"/>
        </w:rPr>
        <w:t xml:space="preserve">önemli. </w:t>
      </w:r>
      <w:r w:rsidRPr="003954FA">
        <w:rPr>
          <w:rFonts w:ascii="Tahoma" w:hAnsi="Tahoma" w:cs="Tahoma"/>
          <w:color w:val="212121"/>
          <w:sz w:val="22"/>
          <w:szCs w:val="22"/>
        </w:rPr>
        <w:t>Bu ürün ve hizmetlere ilişkin henüz ülkemizde özel bir düzenleme bulunm</w:t>
      </w:r>
      <w:r>
        <w:rPr>
          <w:rFonts w:ascii="Tahoma" w:hAnsi="Tahoma" w:cs="Tahoma"/>
          <w:color w:val="212121"/>
          <w:sz w:val="22"/>
          <w:szCs w:val="22"/>
        </w:rPr>
        <w:t>uyor. AB ise</w:t>
      </w:r>
      <w:r w:rsidRPr="007B270E">
        <w:rPr>
          <w:rFonts w:ascii="Tahoma" w:hAnsi="Tahoma" w:cs="Tahoma"/>
          <w:color w:val="212121"/>
          <w:sz w:val="22"/>
          <w:szCs w:val="22"/>
        </w:rPr>
        <w:t xml:space="preserve"> 2019</w:t>
      </w:r>
      <w:r>
        <w:rPr>
          <w:rFonts w:ascii="Tahoma" w:hAnsi="Tahoma" w:cs="Tahoma"/>
          <w:color w:val="212121"/>
          <w:sz w:val="22"/>
          <w:szCs w:val="22"/>
        </w:rPr>
        <w:t xml:space="preserve">’da </w:t>
      </w:r>
      <w:r w:rsidRPr="007B270E">
        <w:rPr>
          <w:rFonts w:ascii="Tahoma" w:hAnsi="Tahoma" w:cs="Tahoma"/>
          <w:color w:val="212121"/>
          <w:sz w:val="22"/>
          <w:szCs w:val="22"/>
        </w:rPr>
        <w:t xml:space="preserve">dijital içerik ve dijital hizmetlere ilişkin sözleşmelerle ilgili daha geniş koruma sağlayan iki direktifi art arda yürürlüğe koydu. Hali hazırda bu ürünlerle ilgili mevcut hükümler kapsamında korunmaya çalışılan </w:t>
      </w:r>
      <w:r>
        <w:rPr>
          <w:rFonts w:ascii="Tahoma" w:hAnsi="Tahoma" w:cs="Tahoma"/>
          <w:color w:val="212121"/>
          <w:sz w:val="22"/>
          <w:szCs w:val="22"/>
        </w:rPr>
        <w:t>tüketicilerimizin</w:t>
      </w:r>
      <w:r w:rsidRPr="007B270E">
        <w:rPr>
          <w:rFonts w:ascii="Tahoma" w:hAnsi="Tahoma" w:cs="Tahoma"/>
          <w:color w:val="212121"/>
          <w:sz w:val="22"/>
          <w:szCs w:val="22"/>
        </w:rPr>
        <w:t>, yakın</w:t>
      </w:r>
      <w:r>
        <w:rPr>
          <w:rFonts w:ascii="Tahoma" w:hAnsi="Tahoma" w:cs="Tahoma"/>
          <w:color w:val="212121"/>
          <w:sz w:val="22"/>
          <w:szCs w:val="22"/>
        </w:rPr>
        <w:t xml:space="preserve">da </w:t>
      </w:r>
      <w:r w:rsidRPr="007B270E">
        <w:rPr>
          <w:rFonts w:ascii="Tahoma" w:hAnsi="Tahoma" w:cs="Tahoma"/>
          <w:color w:val="212121"/>
          <w:sz w:val="22"/>
          <w:szCs w:val="22"/>
        </w:rPr>
        <w:t>daha kapsamlı bir korumaya kavuşacağını düşünüyorum.</w:t>
      </w:r>
      <w:r>
        <w:rPr>
          <w:rFonts w:ascii="Tahoma" w:hAnsi="Tahoma" w:cs="Tahoma"/>
          <w:color w:val="212121"/>
          <w:sz w:val="22"/>
          <w:szCs w:val="22"/>
        </w:rPr>
        <w:t xml:space="preserve">” </w:t>
      </w:r>
    </w:p>
    <w:p w14:paraId="4ABFF21D" w14:textId="77777777" w:rsidR="00185416" w:rsidRPr="003A26E1" w:rsidRDefault="00185416" w:rsidP="00185416">
      <w:pPr>
        <w:pStyle w:val="xmsolistparagraph"/>
        <w:shd w:val="clear" w:color="auto" w:fill="FFFFFF"/>
        <w:jc w:val="both"/>
        <w:rPr>
          <w:rFonts w:ascii="Tahoma" w:hAnsi="Tahoma" w:cs="Tahoma"/>
          <w:b/>
          <w:color w:val="212121"/>
          <w:sz w:val="22"/>
          <w:szCs w:val="22"/>
        </w:rPr>
      </w:pPr>
    </w:p>
    <w:p w14:paraId="40B81C60" w14:textId="77777777" w:rsidR="00185416" w:rsidRPr="003A26E1" w:rsidRDefault="00185416" w:rsidP="00185416">
      <w:pPr>
        <w:pStyle w:val="xmsolistparagraph"/>
        <w:shd w:val="clear" w:color="auto" w:fill="FFFFFF"/>
        <w:jc w:val="both"/>
        <w:rPr>
          <w:rFonts w:ascii="Tahoma" w:hAnsi="Tahoma" w:cs="Tahoma"/>
          <w:b/>
          <w:color w:val="212121"/>
          <w:sz w:val="22"/>
          <w:szCs w:val="22"/>
        </w:rPr>
      </w:pPr>
    </w:p>
    <w:p w14:paraId="1318DB95" w14:textId="77777777" w:rsidR="00C7719D" w:rsidRPr="003A26E1" w:rsidRDefault="00C7719D" w:rsidP="003A26E1">
      <w:pPr>
        <w:pStyle w:val="xmsolistparagraph"/>
        <w:shd w:val="clear" w:color="auto" w:fill="FFFFFF"/>
        <w:jc w:val="both"/>
        <w:rPr>
          <w:rFonts w:ascii="Tahoma" w:hAnsi="Tahoma" w:cs="Tahoma"/>
          <w:b/>
          <w:color w:val="212121"/>
          <w:sz w:val="22"/>
          <w:szCs w:val="22"/>
        </w:rPr>
      </w:pPr>
    </w:p>
    <w:sectPr w:rsidR="00C7719D" w:rsidRPr="003A26E1" w:rsidSect="00F6263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258A"/>
    <w:multiLevelType w:val="multilevel"/>
    <w:tmpl w:val="995C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6E8046E"/>
    <w:multiLevelType w:val="hybridMultilevel"/>
    <w:tmpl w:val="5750322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290"/>
    <w:rsid w:val="00047022"/>
    <w:rsid w:val="00060025"/>
    <w:rsid w:val="00073734"/>
    <w:rsid w:val="000D074E"/>
    <w:rsid w:val="000E2269"/>
    <w:rsid w:val="000E7290"/>
    <w:rsid w:val="000E7760"/>
    <w:rsid w:val="00163C74"/>
    <w:rsid w:val="0017115D"/>
    <w:rsid w:val="00185416"/>
    <w:rsid w:val="001957ED"/>
    <w:rsid w:val="001D3748"/>
    <w:rsid w:val="00213DC1"/>
    <w:rsid w:val="002536C8"/>
    <w:rsid w:val="002644C4"/>
    <w:rsid w:val="002A4491"/>
    <w:rsid w:val="002F591E"/>
    <w:rsid w:val="003213D7"/>
    <w:rsid w:val="00356580"/>
    <w:rsid w:val="003954FA"/>
    <w:rsid w:val="00396530"/>
    <w:rsid w:val="003A26E1"/>
    <w:rsid w:val="003B6EF2"/>
    <w:rsid w:val="003D2512"/>
    <w:rsid w:val="0041314E"/>
    <w:rsid w:val="00470626"/>
    <w:rsid w:val="00470FEC"/>
    <w:rsid w:val="004A07B7"/>
    <w:rsid w:val="00552E16"/>
    <w:rsid w:val="00571E40"/>
    <w:rsid w:val="005D1C2B"/>
    <w:rsid w:val="005D2F05"/>
    <w:rsid w:val="006148BD"/>
    <w:rsid w:val="006508C5"/>
    <w:rsid w:val="00676F5E"/>
    <w:rsid w:val="00712292"/>
    <w:rsid w:val="007467BD"/>
    <w:rsid w:val="0075099D"/>
    <w:rsid w:val="0075320B"/>
    <w:rsid w:val="00770BB8"/>
    <w:rsid w:val="007A3C01"/>
    <w:rsid w:val="007A496C"/>
    <w:rsid w:val="007B12C5"/>
    <w:rsid w:val="007B270E"/>
    <w:rsid w:val="00851A7C"/>
    <w:rsid w:val="0086158F"/>
    <w:rsid w:val="0089049E"/>
    <w:rsid w:val="008C2F62"/>
    <w:rsid w:val="008D00A2"/>
    <w:rsid w:val="008D04AD"/>
    <w:rsid w:val="00923564"/>
    <w:rsid w:val="00993A0A"/>
    <w:rsid w:val="009A31E1"/>
    <w:rsid w:val="00A0606A"/>
    <w:rsid w:val="00AB3DA3"/>
    <w:rsid w:val="00AC2846"/>
    <w:rsid w:val="00AD6014"/>
    <w:rsid w:val="00BB6214"/>
    <w:rsid w:val="00BF5106"/>
    <w:rsid w:val="00C122C2"/>
    <w:rsid w:val="00C7144A"/>
    <w:rsid w:val="00C7719D"/>
    <w:rsid w:val="00C809A0"/>
    <w:rsid w:val="00C9691A"/>
    <w:rsid w:val="00CE187D"/>
    <w:rsid w:val="00D55F1E"/>
    <w:rsid w:val="00DE2FB2"/>
    <w:rsid w:val="00E64FDC"/>
    <w:rsid w:val="00E72FEE"/>
    <w:rsid w:val="00EA0B21"/>
    <w:rsid w:val="00EA2C7B"/>
    <w:rsid w:val="00ED30AD"/>
    <w:rsid w:val="00EF47CD"/>
    <w:rsid w:val="00F33EC0"/>
    <w:rsid w:val="00F50838"/>
    <w:rsid w:val="00F6263B"/>
    <w:rsid w:val="00F71EC5"/>
    <w:rsid w:val="00F94A2B"/>
    <w:rsid w:val="00FF1A8D"/>
    <w:rsid w:val="00FF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E87DA"/>
  <w15:chartTrackingRefBased/>
  <w15:docId w15:val="{D4607AE4-856E-BB4B-8E85-DAD136EA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xmsolistparagraph">
    <w:name w:val="x_msolistparagraph"/>
    <w:basedOn w:val="Normal"/>
    <w:rsid w:val="000E729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270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2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1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10A64-C725-4E36-A7C4-360C51C9B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Nilgün Eryeşil Ozan</cp:lastModifiedBy>
  <cp:revision>2</cp:revision>
  <dcterms:created xsi:type="dcterms:W3CDTF">2021-02-03T13:28:00Z</dcterms:created>
  <dcterms:modified xsi:type="dcterms:W3CDTF">2021-02-03T13:28:00Z</dcterms:modified>
</cp:coreProperties>
</file>